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64194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C64194">
        <w:rPr>
          <w:b w:val="0"/>
          <w:sz w:val="25"/>
          <w:szCs w:val="25"/>
        </w:rPr>
        <w:t>ПОСТАНОВЛЕНИЕ</w:t>
      </w:r>
    </w:p>
    <w:p w:rsidR="00FE4D43" w:rsidRPr="00C64194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C64194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C64194" w:rsidP="00FE4D43">
      <w:pPr>
        <w:rPr>
          <w:sz w:val="25"/>
          <w:szCs w:val="25"/>
        </w:rPr>
      </w:pPr>
    </w:p>
    <w:p w:rsidR="00FE4D43" w:rsidRPr="00C64194" w:rsidP="00F43DB4">
      <w:pPr>
        <w:ind w:right="-1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17</w:t>
      </w:r>
      <w:r w:rsidRPr="00C64194" w:rsidR="00323F2A">
        <w:rPr>
          <w:sz w:val="25"/>
          <w:szCs w:val="25"/>
        </w:rPr>
        <w:t xml:space="preserve"> июля</w:t>
      </w:r>
      <w:r w:rsidRPr="00C64194" w:rsidR="00CD0761">
        <w:rPr>
          <w:sz w:val="25"/>
          <w:szCs w:val="25"/>
        </w:rPr>
        <w:t xml:space="preserve"> 2025</w:t>
      </w:r>
      <w:r w:rsidRPr="00C64194">
        <w:rPr>
          <w:sz w:val="25"/>
          <w:szCs w:val="25"/>
        </w:rPr>
        <w:t xml:space="preserve"> года</w:t>
      </w:r>
      <w:r w:rsidRPr="00C64194">
        <w:rPr>
          <w:b/>
          <w:i/>
          <w:sz w:val="25"/>
          <w:szCs w:val="25"/>
        </w:rPr>
        <w:t xml:space="preserve"> </w:t>
      </w:r>
      <w:r w:rsidRPr="00C64194">
        <w:rPr>
          <w:sz w:val="25"/>
          <w:szCs w:val="25"/>
        </w:rPr>
        <w:t xml:space="preserve">                                               </w:t>
      </w:r>
      <w:r w:rsidRPr="00C64194">
        <w:rPr>
          <w:sz w:val="25"/>
          <w:szCs w:val="25"/>
        </w:rPr>
        <w:tab/>
        <w:t xml:space="preserve">                   </w:t>
      </w:r>
      <w:r w:rsidRPr="00C64194" w:rsidR="00A81C9E">
        <w:rPr>
          <w:sz w:val="25"/>
          <w:szCs w:val="25"/>
        </w:rPr>
        <w:t xml:space="preserve">     </w:t>
      </w:r>
      <w:r w:rsidRPr="00C64194" w:rsidR="00F43DB4">
        <w:rPr>
          <w:sz w:val="25"/>
          <w:szCs w:val="25"/>
        </w:rPr>
        <w:t xml:space="preserve">         </w:t>
      </w:r>
      <w:r w:rsidRPr="00C64194" w:rsidR="00A81C9E">
        <w:rPr>
          <w:sz w:val="25"/>
          <w:szCs w:val="25"/>
        </w:rPr>
        <w:t xml:space="preserve"> </w:t>
      </w:r>
      <w:r w:rsidR="00C64194">
        <w:rPr>
          <w:sz w:val="25"/>
          <w:szCs w:val="25"/>
        </w:rPr>
        <w:t xml:space="preserve">    </w:t>
      </w:r>
      <w:r w:rsidRPr="00C64194" w:rsidR="00D350BE">
        <w:rPr>
          <w:sz w:val="25"/>
          <w:szCs w:val="25"/>
        </w:rPr>
        <w:t xml:space="preserve">     </w:t>
      </w:r>
      <w:r w:rsidRPr="00C64194">
        <w:rPr>
          <w:sz w:val="25"/>
          <w:szCs w:val="25"/>
        </w:rPr>
        <w:t>п.г.т</w:t>
      </w:r>
      <w:r w:rsidRPr="00C64194">
        <w:rPr>
          <w:sz w:val="25"/>
          <w:szCs w:val="25"/>
        </w:rPr>
        <w:t>. Излучинск</w:t>
      </w:r>
    </w:p>
    <w:p w:rsidR="00FE4D43" w:rsidRPr="00C64194" w:rsidP="00FE4D43">
      <w:pPr>
        <w:ind w:right="-55"/>
        <w:jc w:val="center"/>
        <w:rPr>
          <w:sz w:val="25"/>
          <w:szCs w:val="25"/>
        </w:rPr>
      </w:pPr>
    </w:p>
    <w:p w:rsidR="00927D85" w:rsidRPr="00C64194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C64194">
        <w:rPr>
          <w:rFonts w:ascii="Times New Roman" w:hAnsi="Times New Roman"/>
          <w:sz w:val="25"/>
          <w:szCs w:val="25"/>
        </w:rPr>
        <w:t>Исполняющий обязанности мирового судьи судебного участка № 2 Нижневартовского судебного района Ханты-Мансийского автономного округа – Югры м</w:t>
      </w:r>
      <w:r w:rsidRPr="00C64194">
        <w:rPr>
          <w:rFonts w:ascii="Times New Roman" w:hAnsi="Times New Roman"/>
          <w:sz w:val="25"/>
          <w:szCs w:val="25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64194" w:rsidR="00A32921">
        <w:rPr>
          <w:rFonts w:ascii="Times New Roman" w:hAnsi="Times New Roman"/>
          <w:sz w:val="25"/>
          <w:szCs w:val="25"/>
        </w:rPr>
        <w:t>–</w:t>
      </w:r>
      <w:r w:rsidRPr="00C64194">
        <w:rPr>
          <w:rFonts w:ascii="Times New Roman" w:hAnsi="Times New Roman"/>
          <w:sz w:val="25"/>
          <w:szCs w:val="25"/>
        </w:rPr>
        <w:t xml:space="preserve"> Югры </w:t>
      </w:r>
      <w:r w:rsidRPr="00C64194" w:rsidR="001E6224">
        <w:rPr>
          <w:rFonts w:ascii="Times New Roman" w:hAnsi="Times New Roman"/>
          <w:sz w:val="25"/>
          <w:szCs w:val="25"/>
        </w:rPr>
        <w:t>Клипова Л.М.</w:t>
      </w:r>
      <w:r w:rsidRPr="00C64194" w:rsidR="009C1C68">
        <w:rPr>
          <w:rFonts w:ascii="Times New Roman" w:hAnsi="Times New Roman"/>
          <w:sz w:val="25"/>
          <w:szCs w:val="25"/>
        </w:rPr>
        <w:t xml:space="preserve"> (628634, </w:t>
      </w:r>
      <w:r w:rsidRPr="00C64194" w:rsidR="009C1C68">
        <w:rPr>
          <w:rFonts w:ascii="Times New Roman" w:hAnsi="Times New Roman"/>
          <w:sz w:val="25"/>
          <w:szCs w:val="25"/>
        </w:rPr>
        <w:t>п.г.т</w:t>
      </w:r>
      <w:r w:rsidRPr="00C64194" w:rsidR="009C1C68">
        <w:rPr>
          <w:rFonts w:ascii="Times New Roman" w:hAnsi="Times New Roman"/>
          <w:sz w:val="25"/>
          <w:szCs w:val="25"/>
        </w:rPr>
        <w:t>.</w:t>
      </w:r>
      <w:r w:rsidRPr="00C64194" w:rsidR="00323F2A">
        <w:rPr>
          <w:rFonts w:ascii="Times New Roman" w:hAnsi="Times New Roman"/>
          <w:sz w:val="25"/>
          <w:szCs w:val="25"/>
        </w:rPr>
        <w:t xml:space="preserve"> </w:t>
      </w:r>
      <w:r w:rsidRPr="00C64194" w:rsidR="009C1C68">
        <w:rPr>
          <w:rFonts w:ascii="Times New Roman" w:hAnsi="Times New Roman"/>
          <w:sz w:val="25"/>
          <w:szCs w:val="25"/>
        </w:rPr>
        <w:t>Излучинск Нижневартовского района Ханты-Мансийского автономного округа – Югры, ул.</w:t>
      </w:r>
      <w:r w:rsidRPr="00C64194" w:rsidR="00323F2A">
        <w:rPr>
          <w:rFonts w:ascii="Times New Roman" w:hAnsi="Times New Roman"/>
          <w:sz w:val="25"/>
          <w:szCs w:val="25"/>
        </w:rPr>
        <w:t xml:space="preserve"> </w:t>
      </w:r>
      <w:r w:rsidRPr="00C64194" w:rsidR="009C1C68">
        <w:rPr>
          <w:rFonts w:ascii="Times New Roman" w:hAnsi="Times New Roman"/>
          <w:sz w:val="25"/>
          <w:szCs w:val="25"/>
        </w:rPr>
        <w:t>Набережная, д.13)</w:t>
      </w:r>
      <w:r w:rsidRPr="00C64194" w:rsidR="001E6224">
        <w:rPr>
          <w:rFonts w:ascii="Times New Roman" w:hAnsi="Times New Roman"/>
          <w:sz w:val="25"/>
          <w:szCs w:val="25"/>
        </w:rPr>
        <w:t>,</w:t>
      </w:r>
    </w:p>
    <w:p w:rsidR="008E212C" w:rsidRPr="00C64194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C64194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64194" w:rsidP="00EF6CB6">
      <w:pPr>
        <w:ind w:right="21" w:firstLine="720"/>
        <w:jc w:val="both"/>
        <w:rPr>
          <w:sz w:val="25"/>
          <w:szCs w:val="25"/>
        </w:rPr>
      </w:pPr>
      <w:r w:rsidRPr="00C64194">
        <w:rPr>
          <w:bCs/>
          <w:sz w:val="25"/>
          <w:szCs w:val="25"/>
        </w:rPr>
        <w:t>Сосламбекова</w:t>
      </w:r>
      <w:r w:rsidRPr="00C64194">
        <w:rPr>
          <w:bCs/>
          <w:sz w:val="25"/>
          <w:szCs w:val="25"/>
        </w:rPr>
        <w:t xml:space="preserve"> Дмитрия Петровича</w:t>
      </w:r>
      <w:r w:rsidRPr="00C64194" w:rsidR="008E212C">
        <w:rPr>
          <w:bCs/>
          <w:sz w:val="25"/>
          <w:szCs w:val="25"/>
        </w:rPr>
        <w:t xml:space="preserve">, </w:t>
      </w:r>
      <w:r w:rsidR="00596F4C">
        <w:rPr>
          <w:bCs/>
          <w:sz w:val="25"/>
          <w:szCs w:val="25"/>
        </w:rPr>
        <w:t>***</w:t>
      </w:r>
      <w:r w:rsidRPr="00C64194" w:rsidR="001E6224">
        <w:rPr>
          <w:sz w:val="25"/>
          <w:szCs w:val="25"/>
        </w:rPr>
        <w:t>,</w:t>
      </w:r>
    </w:p>
    <w:p w:rsidR="00C4061E" w:rsidRPr="00C64194" w:rsidP="00C4061E">
      <w:pPr>
        <w:ind w:right="21"/>
        <w:rPr>
          <w:sz w:val="25"/>
          <w:szCs w:val="25"/>
        </w:rPr>
      </w:pPr>
    </w:p>
    <w:p w:rsidR="00C4061E" w:rsidRPr="00C64194" w:rsidP="00C4061E">
      <w:pPr>
        <w:ind w:right="21"/>
        <w:jc w:val="center"/>
        <w:rPr>
          <w:sz w:val="25"/>
          <w:szCs w:val="25"/>
        </w:rPr>
      </w:pPr>
      <w:r w:rsidRPr="00C64194">
        <w:rPr>
          <w:sz w:val="25"/>
          <w:szCs w:val="25"/>
        </w:rPr>
        <w:t>УСТАНОВИЛ:</w:t>
      </w:r>
    </w:p>
    <w:p w:rsidR="00C4061E" w:rsidRPr="00C64194" w:rsidP="00C4061E">
      <w:pPr>
        <w:ind w:right="21" w:firstLine="720"/>
        <w:jc w:val="center"/>
        <w:rPr>
          <w:sz w:val="25"/>
          <w:szCs w:val="25"/>
        </w:rPr>
      </w:pPr>
      <w:r w:rsidRPr="00C64194">
        <w:rPr>
          <w:sz w:val="25"/>
          <w:szCs w:val="25"/>
        </w:rPr>
        <w:t xml:space="preserve">  </w:t>
      </w:r>
    </w:p>
    <w:p w:rsidR="00D465CB" w:rsidRPr="00C64194" w:rsidP="00D465CB">
      <w:pPr>
        <w:ind w:right="21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22</w:t>
      </w:r>
      <w:r w:rsidRPr="00C64194" w:rsidR="001D75FB">
        <w:rPr>
          <w:sz w:val="25"/>
          <w:szCs w:val="25"/>
        </w:rPr>
        <w:t xml:space="preserve"> июня</w:t>
      </w:r>
      <w:r w:rsidRPr="00C64194" w:rsidR="003F0B70">
        <w:rPr>
          <w:sz w:val="25"/>
          <w:szCs w:val="25"/>
        </w:rPr>
        <w:t xml:space="preserve"> 2025</w:t>
      </w:r>
      <w:r w:rsidRPr="00C64194" w:rsidR="00C4061E">
        <w:rPr>
          <w:sz w:val="25"/>
          <w:szCs w:val="25"/>
        </w:rPr>
        <w:t xml:space="preserve"> года в </w:t>
      </w:r>
      <w:r w:rsidRPr="00C64194">
        <w:rPr>
          <w:sz w:val="25"/>
          <w:szCs w:val="25"/>
        </w:rPr>
        <w:t>11</w:t>
      </w:r>
      <w:r w:rsidRPr="00C64194" w:rsidR="00171097">
        <w:rPr>
          <w:sz w:val="25"/>
          <w:szCs w:val="25"/>
        </w:rPr>
        <w:t xml:space="preserve"> часов </w:t>
      </w:r>
      <w:r w:rsidRPr="00C64194">
        <w:rPr>
          <w:sz w:val="25"/>
          <w:szCs w:val="25"/>
        </w:rPr>
        <w:t>14</w:t>
      </w:r>
      <w:r w:rsidRPr="00C64194" w:rsidR="00C4061E">
        <w:rPr>
          <w:sz w:val="25"/>
          <w:szCs w:val="25"/>
        </w:rPr>
        <w:t xml:space="preserve"> минут </w:t>
      </w:r>
      <w:r w:rsidRPr="00C64194">
        <w:rPr>
          <w:sz w:val="25"/>
          <w:szCs w:val="25"/>
        </w:rPr>
        <w:t>Сосламбеков</w:t>
      </w:r>
      <w:r w:rsidRPr="00C64194">
        <w:rPr>
          <w:sz w:val="25"/>
          <w:szCs w:val="25"/>
        </w:rPr>
        <w:t xml:space="preserve"> Д.П.</w:t>
      </w:r>
      <w:r w:rsidRPr="00C64194" w:rsidR="00C4061E">
        <w:rPr>
          <w:sz w:val="25"/>
          <w:szCs w:val="25"/>
        </w:rPr>
        <w:t xml:space="preserve">, управляя транспортным средством – автомобилем </w:t>
      </w:r>
      <w:r w:rsidRPr="00C64194">
        <w:rPr>
          <w:sz w:val="25"/>
          <w:szCs w:val="25"/>
        </w:rPr>
        <w:t xml:space="preserve">Лада Приора, государственный регистрационный знак </w:t>
      </w:r>
      <w:r w:rsidR="00596F4C">
        <w:rPr>
          <w:sz w:val="25"/>
          <w:szCs w:val="25"/>
        </w:rPr>
        <w:t>***</w:t>
      </w:r>
      <w:r w:rsidRPr="00C64194" w:rsidR="00C4061E">
        <w:rPr>
          <w:sz w:val="25"/>
          <w:szCs w:val="25"/>
        </w:rPr>
        <w:t xml:space="preserve">, на </w:t>
      </w:r>
      <w:r w:rsidRPr="00C64194">
        <w:rPr>
          <w:sz w:val="25"/>
          <w:szCs w:val="25"/>
        </w:rPr>
        <w:t>198 км</w:t>
      </w:r>
      <w:r w:rsidRPr="00C64194" w:rsidR="00C4061E">
        <w:rPr>
          <w:sz w:val="25"/>
          <w:szCs w:val="25"/>
        </w:rPr>
        <w:t xml:space="preserve"> автодороги </w:t>
      </w:r>
      <w:r w:rsidRPr="00C64194" w:rsidR="00B22BDB">
        <w:rPr>
          <w:sz w:val="25"/>
          <w:szCs w:val="25"/>
        </w:rPr>
        <w:t>Сургут - Нижневартовск</w:t>
      </w:r>
      <w:r w:rsidRPr="00C64194" w:rsidR="00C4061E">
        <w:rPr>
          <w:sz w:val="25"/>
          <w:szCs w:val="25"/>
        </w:rPr>
        <w:t xml:space="preserve"> на территории Нижневартовского района Ханты-Мансийского автономного округа – Югры, дви</w:t>
      </w:r>
      <w:r w:rsidRPr="00C64194" w:rsidR="0044582E">
        <w:rPr>
          <w:sz w:val="25"/>
          <w:szCs w:val="25"/>
        </w:rPr>
        <w:t>гаясь по направлению со стороны</w:t>
      </w:r>
      <w:r w:rsidRPr="00C64194" w:rsidR="00C4061E">
        <w:rPr>
          <w:sz w:val="25"/>
          <w:szCs w:val="25"/>
        </w:rPr>
        <w:t xml:space="preserve"> </w:t>
      </w:r>
      <w:r w:rsidRPr="00C64194" w:rsidR="00B22BDB">
        <w:rPr>
          <w:sz w:val="25"/>
          <w:szCs w:val="25"/>
        </w:rPr>
        <w:t xml:space="preserve">г. </w:t>
      </w:r>
      <w:r w:rsidR="00596F4C">
        <w:rPr>
          <w:sz w:val="25"/>
          <w:szCs w:val="25"/>
        </w:rPr>
        <w:t>*</w:t>
      </w:r>
      <w:r w:rsidRPr="00C64194" w:rsidR="00CA18F0">
        <w:rPr>
          <w:sz w:val="25"/>
          <w:szCs w:val="25"/>
        </w:rPr>
        <w:t xml:space="preserve"> </w:t>
      </w:r>
      <w:r w:rsidRPr="00C64194" w:rsidR="00C4061E">
        <w:rPr>
          <w:sz w:val="25"/>
          <w:szCs w:val="25"/>
        </w:rPr>
        <w:t xml:space="preserve">в сторону </w:t>
      </w:r>
      <w:r w:rsidRPr="00C64194" w:rsidR="0071019F">
        <w:rPr>
          <w:sz w:val="25"/>
          <w:szCs w:val="25"/>
        </w:rPr>
        <w:t>г.</w:t>
      </w:r>
      <w:r w:rsidR="00596F4C">
        <w:rPr>
          <w:sz w:val="25"/>
          <w:szCs w:val="25"/>
        </w:rPr>
        <w:t>*</w:t>
      </w:r>
      <w:r w:rsidRPr="00C64194" w:rsidR="00C4061E">
        <w:rPr>
          <w:sz w:val="25"/>
          <w:szCs w:val="25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</w:t>
      </w:r>
      <w:r w:rsidRPr="00C64194">
        <w:rPr>
          <w:sz w:val="25"/>
          <w:szCs w:val="25"/>
        </w:rPr>
        <w:t xml:space="preserve">совершив обгон двигавшегося в попутном направлении транспортного средства в зоне действия дорожного знака 3.20 «Обгон запрещен» с пересечением горизонтальной дорожной разметки 1.1, пересекать которую запрещено. </w:t>
      </w:r>
    </w:p>
    <w:p w:rsidR="004348D4" w:rsidRPr="00C64194" w:rsidP="00D465CB">
      <w:pPr>
        <w:ind w:right="21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Сосламбеков</w:t>
      </w:r>
      <w:r w:rsidRPr="00C64194">
        <w:rPr>
          <w:sz w:val="25"/>
          <w:szCs w:val="25"/>
        </w:rPr>
        <w:t xml:space="preserve"> Д.П.</w:t>
      </w:r>
      <w:r w:rsidRPr="00C64194" w:rsidR="00AC762F">
        <w:rPr>
          <w:sz w:val="25"/>
          <w:szCs w:val="25"/>
        </w:rPr>
        <w:t xml:space="preserve"> </w:t>
      </w:r>
      <w:r w:rsidRPr="00C64194" w:rsidR="0071019F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64194" w:rsidR="00A41FC8">
        <w:rPr>
          <w:sz w:val="25"/>
          <w:szCs w:val="25"/>
        </w:rPr>
        <w:t>.</w:t>
      </w:r>
    </w:p>
    <w:p w:rsidR="004A1709" w:rsidRPr="00C64194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Мировой судья,</w:t>
      </w:r>
      <w:r w:rsidRPr="00C64194" w:rsidR="002B374C">
        <w:rPr>
          <w:sz w:val="25"/>
          <w:szCs w:val="25"/>
        </w:rPr>
        <w:t xml:space="preserve"> </w:t>
      </w:r>
      <w:r w:rsidRPr="00C64194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C64194" w:rsidP="004A1709">
      <w:pPr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64194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C64194">
          <w:rPr>
            <w:sz w:val="25"/>
            <w:szCs w:val="25"/>
          </w:rPr>
          <w:t>Частью 4 статьи 12.15</w:t>
        </w:r>
      </w:hyperlink>
      <w:r w:rsidRPr="00C64194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64194">
          <w:rPr>
            <w:sz w:val="25"/>
            <w:szCs w:val="25"/>
          </w:rPr>
          <w:t>Правил</w:t>
        </w:r>
      </w:hyperlink>
      <w:r w:rsidRPr="00C64194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64194">
          <w:rPr>
            <w:sz w:val="25"/>
            <w:szCs w:val="25"/>
          </w:rPr>
          <w:t>частью 3 настоящей статьи</w:t>
        </w:r>
      </w:hyperlink>
      <w:r w:rsidRPr="00C64194">
        <w:rPr>
          <w:sz w:val="25"/>
          <w:szCs w:val="25"/>
        </w:rPr>
        <w:t>.</w:t>
      </w:r>
    </w:p>
    <w:p w:rsidR="004A1709" w:rsidRPr="00C64194" w:rsidP="004A1709">
      <w:pPr>
        <w:ind w:right="-1"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О</w:t>
      </w:r>
      <w:r w:rsidRPr="00C64194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C64194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64194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C64194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C64194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D465CB" w:rsidRPr="00C64194" w:rsidP="00D465CB">
      <w:pPr>
        <w:ind w:right="-1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D465CB" w:rsidRPr="00C64194" w:rsidP="00D465CB">
      <w:pPr>
        <w:ind w:right="-1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В соответствии с п. 9.1.1 Правил дорожного движения </w:t>
      </w:r>
      <w:r w:rsidRPr="00C64194">
        <w:rPr>
          <w:bCs/>
          <w:sz w:val="25"/>
          <w:szCs w:val="25"/>
        </w:rPr>
        <w:t>Российской Федерации</w:t>
      </w:r>
      <w:r w:rsidRPr="00C64194">
        <w:rPr>
          <w:sz w:val="25"/>
          <w:szCs w:val="25"/>
        </w:rPr>
        <w:t>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465CB" w:rsidRPr="00C64194" w:rsidP="00D465CB">
      <w:pPr>
        <w:ind w:right="-1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Согласно Приложению 2 к Правилам дорожного движения </w:t>
      </w:r>
      <w:r w:rsidRPr="00C64194">
        <w:rPr>
          <w:bCs/>
          <w:sz w:val="25"/>
          <w:szCs w:val="25"/>
        </w:rPr>
        <w:t>Российской Федерации</w:t>
      </w:r>
      <w:r w:rsidRPr="00C64194">
        <w:rPr>
          <w:sz w:val="25"/>
          <w:szCs w:val="25"/>
        </w:rPr>
        <w:t xml:space="preserve">, горизонтальная разметка 1.1 </w:t>
      </w:r>
      <w:r w:rsidRPr="00C64194">
        <w:rPr>
          <w:rFonts w:eastAsia="Calibri"/>
          <w:sz w:val="25"/>
          <w:szCs w:val="25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</w:t>
      </w:r>
      <w:r w:rsidRPr="00C64194">
        <w:rPr>
          <w:sz w:val="25"/>
          <w:szCs w:val="25"/>
        </w:rPr>
        <w:t xml:space="preserve">. Линию 1.1 пересекать запрещается. </w:t>
      </w:r>
    </w:p>
    <w:p w:rsidR="00C4061E" w:rsidRPr="00C64194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64194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C64194">
        <w:rPr>
          <w:color w:val="000000"/>
          <w:sz w:val="25"/>
          <w:szCs w:val="25"/>
        </w:rPr>
        <w:t>- протокол об админи</w:t>
      </w:r>
      <w:r w:rsidRPr="00C64194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C64194" w:rsidR="00D465CB">
        <w:rPr>
          <w:color w:val="000000"/>
          <w:sz w:val="25"/>
          <w:szCs w:val="25"/>
        </w:rPr>
        <w:t>686473</w:t>
      </w:r>
      <w:r w:rsidRPr="00C64194" w:rsidR="00B22BDB">
        <w:rPr>
          <w:color w:val="000000"/>
          <w:sz w:val="25"/>
          <w:szCs w:val="25"/>
        </w:rPr>
        <w:t xml:space="preserve"> </w:t>
      </w:r>
      <w:r w:rsidRPr="00C64194" w:rsidR="009F2517">
        <w:rPr>
          <w:color w:val="000000"/>
          <w:sz w:val="25"/>
          <w:szCs w:val="25"/>
        </w:rPr>
        <w:t xml:space="preserve">от </w:t>
      </w:r>
      <w:r w:rsidRPr="00C64194" w:rsidR="00D465CB">
        <w:rPr>
          <w:color w:val="000000"/>
          <w:sz w:val="25"/>
          <w:szCs w:val="25"/>
        </w:rPr>
        <w:t>22</w:t>
      </w:r>
      <w:r w:rsidRPr="00C64194" w:rsidR="001D75FB">
        <w:rPr>
          <w:color w:val="000000"/>
          <w:sz w:val="25"/>
          <w:szCs w:val="25"/>
        </w:rPr>
        <w:t xml:space="preserve"> июня</w:t>
      </w:r>
      <w:r w:rsidRPr="00C64194" w:rsidR="003F0B70">
        <w:rPr>
          <w:color w:val="000000"/>
          <w:sz w:val="25"/>
          <w:szCs w:val="25"/>
        </w:rPr>
        <w:t xml:space="preserve"> 2025</w:t>
      </w:r>
      <w:r w:rsidRPr="00C64194" w:rsidR="009F2517">
        <w:rPr>
          <w:color w:val="000000"/>
          <w:sz w:val="25"/>
          <w:szCs w:val="25"/>
        </w:rPr>
        <w:t xml:space="preserve"> года</w:t>
      </w:r>
      <w:r w:rsidRPr="00C64194">
        <w:rPr>
          <w:color w:val="000000"/>
          <w:sz w:val="25"/>
          <w:szCs w:val="25"/>
        </w:rPr>
        <w:t xml:space="preserve">, с которым </w:t>
      </w:r>
      <w:r w:rsidRPr="00C64194" w:rsidR="00D465CB">
        <w:rPr>
          <w:color w:val="000000"/>
          <w:sz w:val="25"/>
          <w:szCs w:val="25"/>
        </w:rPr>
        <w:t>Сосламбеков</w:t>
      </w:r>
      <w:r w:rsidRPr="00C64194" w:rsidR="00D465CB">
        <w:rPr>
          <w:color w:val="000000"/>
          <w:sz w:val="25"/>
          <w:szCs w:val="25"/>
        </w:rPr>
        <w:t xml:space="preserve"> Д.П.</w:t>
      </w:r>
      <w:r w:rsidRPr="00C64194" w:rsidR="009F2517">
        <w:rPr>
          <w:color w:val="000000"/>
          <w:sz w:val="25"/>
          <w:szCs w:val="25"/>
        </w:rPr>
        <w:t xml:space="preserve"> </w:t>
      </w:r>
      <w:r w:rsidRPr="00C64194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C64194" w:rsidR="00EE01E2">
        <w:rPr>
          <w:color w:val="000000"/>
          <w:sz w:val="25"/>
          <w:szCs w:val="25"/>
        </w:rPr>
        <w:t>Российской Федерации</w:t>
      </w:r>
      <w:r w:rsidRPr="00C64194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C64194" w:rsidR="007A5D57">
        <w:rPr>
          <w:color w:val="000000"/>
          <w:sz w:val="25"/>
          <w:szCs w:val="25"/>
        </w:rPr>
        <w:t>онституции Российской Федерации</w:t>
      </w:r>
      <w:r w:rsidRPr="00C64194" w:rsidR="001D75FB">
        <w:rPr>
          <w:color w:val="000000"/>
          <w:sz w:val="25"/>
          <w:szCs w:val="25"/>
        </w:rPr>
        <w:t>, в объяснении указал: «</w:t>
      </w:r>
      <w:r w:rsidRPr="00C64194" w:rsidR="00D465CB">
        <w:rPr>
          <w:color w:val="000000"/>
          <w:sz w:val="25"/>
          <w:szCs w:val="25"/>
        </w:rPr>
        <w:t>Спешил</w:t>
      </w:r>
      <w:r w:rsidRPr="00C64194" w:rsidR="001D75FB">
        <w:rPr>
          <w:color w:val="000000"/>
          <w:sz w:val="25"/>
          <w:szCs w:val="25"/>
        </w:rPr>
        <w:t>»</w:t>
      </w:r>
      <w:r w:rsidRPr="00C64194">
        <w:rPr>
          <w:color w:val="000000"/>
          <w:sz w:val="25"/>
          <w:szCs w:val="25"/>
        </w:rPr>
        <w:t>;</w:t>
      </w:r>
    </w:p>
    <w:p w:rsidR="009E357E" w:rsidRPr="00C64194" w:rsidP="00D465CB">
      <w:pPr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C64194" w:rsidR="00D465CB">
        <w:rPr>
          <w:sz w:val="25"/>
          <w:szCs w:val="25"/>
        </w:rPr>
        <w:t>198 км</w:t>
      </w:r>
      <w:r w:rsidRPr="00C64194">
        <w:rPr>
          <w:sz w:val="25"/>
          <w:szCs w:val="25"/>
        </w:rPr>
        <w:t xml:space="preserve"> автодороги </w:t>
      </w:r>
      <w:r w:rsidRPr="00C64194" w:rsidR="00B22BDB">
        <w:rPr>
          <w:sz w:val="25"/>
          <w:szCs w:val="25"/>
        </w:rPr>
        <w:t>Сургут - Нижневартовск</w:t>
      </w:r>
      <w:r w:rsidRPr="00C64194">
        <w:rPr>
          <w:sz w:val="25"/>
          <w:szCs w:val="25"/>
        </w:rPr>
        <w:t xml:space="preserve"> автомобиль </w:t>
      </w:r>
      <w:r w:rsidRPr="00C64194" w:rsidR="00D465CB">
        <w:rPr>
          <w:sz w:val="25"/>
          <w:szCs w:val="25"/>
        </w:rPr>
        <w:t xml:space="preserve">Лада Приора, государственный регистрационный знак </w:t>
      </w:r>
      <w:r w:rsidR="00596F4C">
        <w:rPr>
          <w:sz w:val="25"/>
          <w:szCs w:val="25"/>
        </w:rPr>
        <w:t>***</w:t>
      </w:r>
      <w:r w:rsidRPr="00C64194">
        <w:rPr>
          <w:sz w:val="25"/>
          <w:szCs w:val="25"/>
        </w:rPr>
        <w:t xml:space="preserve">, двигаясь со стороны </w:t>
      </w:r>
      <w:r w:rsidRPr="00C64194" w:rsidR="00B22BDB">
        <w:rPr>
          <w:sz w:val="25"/>
          <w:szCs w:val="25"/>
        </w:rPr>
        <w:t xml:space="preserve">г. </w:t>
      </w:r>
      <w:r w:rsidR="00596F4C">
        <w:rPr>
          <w:sz w:val="25"/>
          <w:szCs w:val="25"/>
        </w:rPr>
        <w:t>*</w:t>
      </w:r>
      <w:r w:rsidRPr="00C64194" w:rsidR="00A71D0B">
        <w:rPr>
          <w:sz w:val="25"/>
          <w:szCs w:val="25"/>
        </w:rPr>
        <w:t xml:space="preserve"> </w:t>
      </w:r>
      <w:r w:rsidRPr="00C64194">
        <w:rPr>
          <w:sz w:val="25"/>
          <w:szCs w:val="25"/>
        </w:rPr>
        <w:t xml:space="preserve">в сторону </w:t>
      </w:r>
      <w:r w:rsidRPr="00C64194">
        <w:rPr>
          <w:sz w:val="25"/>
          <w:szCs w:val="25"/>
        </w:rPr>
        <w:br/>
      </w:r>
      <w:r w:rsidRPr="00C64194" w:rsidR="00A71D0B">
        <w:rPr>
          <w:sz w:val="25"/>
          <w:szCs w:val="25"/>
        </w:rPr>
        <w:t xml:space="preserve">г. </w:t>
      </w:r>
      <w:r w:rsidR="00596F4C">
        <w:rPr>
          <w:sz w:val="25"/>
          <w:szCs w:val="25"/>
        </w:rPr>
        <w:t>*</w:t>
      </w:r>
      <w:r w:rsidRPr="00C64194" w:rsidR="003F0B70">
        <w:rPr>
          <w:sz w:val="25"/>
          <w:szCs w:val="25"/>
        </w:rPr>
        <w:t xml:space="preserve"> </w:t>
      </w:r>
      <w:r w:rsidRPr="00C64194">
        <w:rPr>
          <w:sz w:val="25"/>
          <w:szCs w:val="25"/>
        </w:rPr>
        <w:t>обогнал, выехав на полосу встречного движения, транспортное средство в зоне действия дорожн</w:t>
      </w:r>
      <w:r w:rsidRPr="00C64194">
        <w:rPr>
          <w:sz w:val="25"/>
          <w:szCs w:val="25"/>
        </w:rPr>
        <w:t>ого знака 3.20 «Обгон запрещен»</w:t>
      </w:r>
      <w:r w:rsidRPr="00C64194">
        <w:rPr>
          <w:sz w:val="25"/>
          <w:szCs w:val="25"/>
        </w:rPr>
        <w:t xml:space="preserve"> </w:t>
      </w:r>
      <w:r w:rsidRPr="00C64194" w:rsidR="00D465CB">
        <w:rPr>
          <w:sz w:val="25"/>
          <w:szCs w:val="25"/>
        </w:rPr>
        <w:t>с пересечением горизонтальной дорожной разметки 1.1</w:t>
      </w:r>
      <w:r w:rsidRPr="00C64194">
        <w:rPr>
          <w:sz w:val="25"/>
          <w:szCs w:val="25"/>
        </w:rPr>
        <w:t>. На схеме указаны место расположения дорожного знака 3.20 «Обгон запрещен»</w:t>
      </w:r>
      <w:r w:rsidRPr="00C64194" w:rsidR="00D465CB">
        <w:rPr>
          <w:sz w:val="25"/>
          <w:szCs w:val="25"/>
        </w:rPr>
        <w:t>, горизонтальная дорожная разметка 1.1, расположение транспортных средств. Водители</w:t>
      </w:r>
      <w:r w:rsidRPr="00C64194">
        <w:rPr>
          <w:sz w:val="25"/>
          <w:szCs w:val="25"/>
        </w:rPr>
        <w:t xml:space="preserve"> </w:t>
      </w:r>
      <w:r w:rsidRPr="00C64194" w:rsidR="00D465CB">
        <w:rPr>
          <w:sz w:val="25"/>
          <w:szCs w:val="25"/>
        </w:rPr>
        <w:t>Сосламбеков</w:t>
      </w:r>
      <w:r w:rsidRPr="00C64194" w:rsidR="00D465CB">
        <w:rPr>
          <w:sz w:val="25"/>
          <w:szCs w:val="25"/>
        </w:rPr>
        <w:t xml:space="preserve"> Д.П.</w:t>
      </w:r>
      <w:r w:rsidRPr="00C64194" w:rsidR="0030338C">
        <w:rPr>
          <w:sz w:val="25"/>
          <w:szCs w:val="25"/>
        </w:rPr>
        <w:t xml:space="preserve">, </w:t>
      </w:r>
      <w:r w:rsidR="00596F4C">
        <w:rPr>
          <w:sz w:val="25"/>
          <w:szCs w:val="25"/>
        </w:rPr>
        <w:t>ФИО1</w:t>
      </w:r>
      <w:r w:rsidRPr="00C64194" w:rsidR="00D465CB">
        <w:rPr>
          <w:sz w:val="25"/>
          <w:szCs w:val="25"/>
        </w:rPr>
        <w:t>.</w:t>
      </w:r>
      <w:r w:rsidRPr="00C64194">
        <w:rPr>
          <w:sz w:val="25"/>
          <w:szCs w:val="25"/>
        </w:rPr>
        <w:t xml:space="preserve"> со схемой </w:t>
      </w:r>
      <w:r w:rsidRPr="00C64194" w:rsidR="00D465CB">
        <w:rPr>
          <w:sz w:val="25"/>
          <w:szCs w:val="25"/>
        </w:rPr>
        <w:t>согласны</w:t>
      </w:r>
      <w:r w:rsidRPr="00C64194">
        <w:rPr>
          <w:sz w:val="25"/>
          <w:szCs w:val="25"/>
        </w:rPr>
        <w:t>;</w:t>
      </w:r>
    </w:p>
    <w:p w:rsidR="00D465CB" w:rsidRPr="00C64194" w:rsidP="00D465CB">
      <w:pPr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- рапорт инспектора ДПС ОВ ДПС ГИБДД ОМВД России по г. </w:t>
      </w:r>
      <w:r w:rsidRPr="00C64194">
        <w:rPr>
          <w:sz w:val="25"/>
          <w:szCs w:val="25"/>
        </w:rPr>
        <w:t>Мегиону</w:t>
      </w:r>
      <w:r w:rsidRPr="00C64194">
        <w:rPr>
          <w:sz w:val="25"/>
          <w:szCs w:val="25"/>
        </w:rPr>
        <w:t xml:space="preserve"> от 22 июня 2025 года;</w:t>
      </w:r>
    </w:p>
    <w:p w:rsidR="0030338C" w:rsidRPr="00C64194" w:rsidP="00D465CB">
      <w:pPr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- объяснение </w:t>
      </w:r>
      <w:r w:rsidR="00596F4C">
        <w:rPr>
          <w:sz w:val="25"/>
          <w:szCs w:val="25"/>
        </w:rPr>
        <w:t>ФИО1</w:t>
      </w:r>
      <w:r w:rsidRPr="00C64194">
        <w:rPr>
          <w:sz w:val="25"/>
          <w:szCs w:val="25"/>
        </w:rPr>
        <w:t>. от 22 июня 2025 года;</w:t>
      </w:r>
    </w:p>
    <w:p w:rsidR="00C4061E" w:rsidRPr="00C64194" w:rsidP="0030338C">
      <w:pPr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- проект организации дорожного движения автодороги </w:t>
      </w:r>
      <w:r w:rsidRPr="00C64194" w:rsidR="00B22BDB">
        <w:rPr>
          <w:sz w:val="25"/>
          <w:szCs w:val="25"/>
        </w:rPr>
        <w:t>Сургут - Нижневартовск</w:t>
      </w:r>
      <w:r w:rsidRPr="00C64194">
        <w:rPr>
          <w:sz w:val="25"/>
          <w:szCs w:val="25"/>
        </w:rPr>
        <w:t xml:space="preserve">, согласно которому автодорога </w:t>
      </w:r>
      <w:r w:rsidRPr="00C64194" w:rsidR="00B22BDB">
        <w:rPr>
          <w:sz w:val="25"/>
          <w:szCs w:val="25"/>
        </w:rPr>
        <w:t>Сургут - Нижневартовск</w:t>
      </w:r>
      <w:r w:rsidRPr="00C64194">
        <w:rPr>
          <w:sz w:val="25"/>
          <w:szCs w:val="25"/>
        </w:rPr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64194">
          <w:rPr>
            <w:sz w:val="25"/>
            <w:szCs w:val="25"/>
          </w:rPr>
          <w:t>3 м</w:t>
        </w:r>
      </w:smartTag>
      <w:r w:rsidRPr="00C64194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64194">
          <w:rPr>
            <w:sz w:val="25"/>
            <w:szCs w:val="25"/>
          </w:rPr>
          <w:t>75 см</w:t>
        </w:r>
      </w:smartTag>
      <w:r w:rsidRPr="00C64194">
        <w:rPr>
          <w:sz w:val="25"/>
          <w:szCs w:val="25"/>
        </w:rPr>
        <w:t xml:space="preserve">, на </w:t>
      </w:r>
      <w:r w:rsidRPr="00C64194" w:rsidR="00D465CB">
        <w:rPr>
          <w:sz w:val="25"/>
          <w:szCs w:val="25"/>
        </w:rPr>
        <w:t>198 км</w:t>
      </w:r>
      <w:r w:rsidRPr="00C64194" w:rsidR="00144EF2">
        <w:rPr>
          <w:sz w:val="25"/>
          <w:szCs w:val="25"/>
        </w:rPr>
        <w:t>.</w:t>
      </w:r>
      <w:r w:rsidRPr="00C64194">
        <w:rPr>
          <w:sz w:val="25"/>
          <w:szCs w:val="25"/>
        </w:rPr>
        <w:t xml:space="preserve"> автодороги распространяет свое действие дорожный знак 3.20 «Обгон запрещен»</w:t>
      </w:r>
      <w:r w:rsidRPr="00C64194" w:rsidR="0030338C">
        <w:rPr>
          <w:sz w:val="25"/>
          <w:szCs w:val="25"/>
        </w:rPr>
        <w:t>, горизонтальная дорожная разметка 1.1.</w:t>
      </w:r>
    </w:p>
    <w:p w:rsidR="004A1709" w:rsidRPr="00C64194" w:rsidP="004A1709">
      <w:pPr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C64194" w:rsidR="00D465CB">
        <w:rPr>
          <w:sz w:val="25"/>
          <w:szCs w:val="25"/>
        </w:rPr>
        <w:t>Сосламбеков</w:t>
      </w:r>
      <w:r w:rsidRPr="00C64194" w:rsidR="00D465CB">
        <w:rPr>
          <w:sz w:val="25"/>
          <w:szCs w:val="25"/>
        </w:rPr>
        <w:t xml:space="preserve"> Д.П.</w:t>
      </w:r>
      <w:r w:rsidRPr="00C64194">
        <w:rPr>
          <w:sz w:val="25"/>
          <w:szCs w:val="25"/>
        </w:rPr>
        <w:t xml:space="preserve"> не совершал.</w:t>
      </w:r>
    </w:p>
    <w:p w:rsidR="004A1709" w:rsidRPr="00C64194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C64194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C64194" w:rsidR="00D465CB">
        <w:rPr>
          <w:rFonts w:ascii="Times New Roman" w:hAnsi="Times New Roman"/>
          <w:sz w:val="25"/>
          <w:szCs w:val="25"/>
        </w:rPr>
        <w:t>Сосламбекова</w:t>
      </w:r>
      <w:r w:rsidRPr="00C64194" w:rsidR="00D465CB">
        <w:rPr>
          <w:rFonts w:ascii="Times New Roman" w:hAnsi="Times New Roman"/>
          <w:sz w:val="25"/>
          <w:szCs w:val="25"/>
        </w:rPr>
        <w:t xml:space="preserve"> Д.П.</w:t>
      </w:r>
      <w:r w:rsidRPr="00C64194">
        <w:rPr>
          <w:rFonts w:ascii="Times New Roman" w:hAnsi="Times New Roman"/>
          <w:sz w:val="25"/>
          <w:szCs w:val="25"/>
        </w:rPr>
        <w:t xml:space="preserve"> </w:t>
      </w:r>
      <w:r w:rsidRPr="00C64194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64194" w:rsidP="004A1709">
      <w:pPr>
        <w:suppressAutoHyphens/>
        <w:ind w:firstLine="709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64194">
          <w:rPr>
            <w:sz w:val="25"/>
            <w:szCs w:val="25"/>
          </w:rPr>
          <w:t>ст. 3.1</w:t>
        </w:r>
      </w:hyperlink>
      <w:r w:rsidRPr="00C64194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64194" w:rsidP="004A1709">
      <w:pPr>
        <w:suppressAutoHyphens/>
        <w:ind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64194">
          <w:rPr>
            <w:sz w:val="25"/>
            <w:szCs w:val="25"/>
          </w:rPr>
          <w:t>ст. 4.1</w:t>
        </w:r>
      </w:hyperlink>
      <w:r w:rsidRPr="00C64194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64194" w:rsidP="004A1709">
      <w:pPr>
        <w:suppressAutoHyphens/>
        <w:ind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64194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C64194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64194">
          <w:rPr>
            <w:sz w:val="25"/>
            <w:szCs w:val="25"/>
          </w:rPr>
          <w:t>ст. 26.1</w:t>
        </w:r>
      </w:hyperlink>
      <w:r w:rsidRPr="00C64194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C64194" w:rsidR="00EE3E28">
        <w:rPr>
          <w:sz w:val="25"/>
          <w:szCs w:val="25"/>
        </w:rPr>
        <w:t xml:space="preserve">отсутствии обстоятельств смягчающих и </w:t>
      </w:r>
      <w:r w:rsidRPr="00C64194">
        <w:rPr>
          <w:sz w:val="25"/>
          <w:szCs w:val="25"/>
        </w:rPr>
        <w:t xml:space="preserve"> </w:t>
      </w:r>
      <w:r w:rsidRPr="00C64194" w:rsidR="00756812">
        <w:rPr>
          <w:sz w:val="25"/>
          <w:szCs w:val="25"/>
        </w:rPr>
        <w:t>о</w:t>
      </w:r>
      <w:r w:rsidRPr="00C64194">
        <w:rPr>
          <w:sz w:val="25"/>
          <w:szCs w:val="25"/>
        </w:rPr>
        <w:t>тягчающих административную ответст</w:t>
      </w:r>
      <w:r w:rsidRPr="00C64194" w:rsidR="00756812">
        <w:rPr>
          <w:sz w:val="25"/>
          <w:szCs w:val="25"/>
        </w:rPr>
        <w:t>венность, предусмотренных ст.</w:t>
      </w:r>
      <w:r w:rsidRPr="00C64194" w:rsidR="00EE3E28">
        <w:rPr>
          <w:sz w:val="25"/>
          <w:szCs w:val="25"/>
        </w:rPr>
        <w:t xml:space="preserve"> ст. 4.2,</w:t>
      </w:r>
      <w:r w:rsidRPr="00C64194" w:rsidR="00D350BE">
        <w:rPr>
          <w:sz w:val="25"/>
          <w:szCs w:val="25"/>
        </w:rPr>
        <w:t xml:space="preserve"> </w:t>
      </w:r>
      <w:r w:rsidRPr="00C64194">
        <w:rPr>
          <w:sz w:val="25"/>
          <w:szCs w:val="25"/>
        </w:rPr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Pr="00C64194" w:rsidR="00D465CB">
        <w:rPr>
          <w:rFonts w:eastAsia="MS Mincho"/>
          <w:sz w:val="25"/>
          <w:szCs w:val="25"/>
        </w:rPr>
        <w:t>Сосламбекову</w:t>
      </w:r>
      <w:r w:rsidRPr="00C64194" w:rsidR="00D465CB">
        <w:rPr>
          <w:rFonts w:eastAsia="MS Mincho"/>
          <w:sz w:val="25"/>
          <w:szCs w:val="25"/>
        </w:rPr>
        <w:t xml:space="preserve"> Д.П.</w:t>
      </w:r>
      <w:r w:rsidRPr="00C64194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C64194">
        <w:rPr>
          <w:sz w:val="25"/>
          <w:szCs w:val="25"/>
        </w:rPr>
        <w:t>административного штрафа.</w:t>
      </w:r>
    </w:p>
    <w:p w:rsidR="00C4061E" w:rsidRPr="00C64194" w:rsidP="004A1709">
      <w:pPr>
        <w:ind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C64194" w:rsidP="00C4061E">
      <w:pPr>
        <w:ind w:right="21" w:firstLine="720"/>
        <w:jc w:val="both"/>
        <w:rPr>
          <w:sz w:val="25"/>
          <w:szCs w:val="25"/>
        </w:rPr>
      </w:pPr>
    </w:p>
    <w:p w:rsidR="00C4061E" w:rsidRPr="00C64194" w:rsidP="00C4061E">
      <w:pPr>
        <w:ind w:right="21"/>
        <w:jc w:val="center"/>
        <w:rPr>
          <w:sz w:val="25"/>
          <w:szCs w:val="25"/>
        </w:rPr>
      </w:pPr>
      <w:r w:rsidRPr="00C64194">
        <w:rPr>
          <w:sz w:val="25"/>
          <w:szCs w:val="25"/>
        </w:rPr>
        <w:t>ПОСТАНОВИЛ:</w:t>
      </w:r>
    </w:p>
    <w:p w:rsidR="00C4061E" w:rsidRPr="00C64194" w:rsidP="00C4061E">
      <w:pPr>
        <w:ind w:right="21" w:firstLine="720"/>
        <w:jc w:val="center"/>
        <w:rPr>
          <w:sz w:val="25"/>
          <w:szCs w:val="25"/>
        </w:rPr>
      </w:pPr>
    </w:p>
    <w:p w:rsidR="003F0B70" w:rsidRPr="00C6419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C64194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C64194" w:rsidR="0030338C">
        <w:rPr>
          <w:rFonts w:ascii="Times New Roman" w:hAnsi="Times New Roman"/>
          <w:bCs/>
          <w:sz w:val="25"/>
          <w:szCs w:val="25"/>
        </w:rPr>
        <w:t>Сосламбекова</w:t>
      </w:r>
      <w:r w:rsidRPr="00C64194" w:rsidR="0030338C">
        <w:rPr>
          <w:rFonts w:ascii="Times New Roman" w:hAnsi="Times New Roman"/>
          <w:bCs/>
          <w:sz w:val="25"/>
          <w:szCs w:val="25"/>
        </w:rPr>
        <w:t xml:space="preserve"> Дмитрия Петровича</w:t>
      </w:r>
      <w:r w:rsidRPr="00C64194" w:rsidR="0030338C">
        <w:rPr>
          <w:rFonts w:ascii="Times New Roman" w:eastAsia="MS Mincho" w:hAnsi="Times New Roman"/>
          <w:sz w:val="25"/>
          <w:szCs w:val="25"/>
        </w:rPr>
        <w:t xml:space="preserve"> </w:t>
      </w:r>
      <w:r w:rsidRPr="00C64194" w:rsidR="00C4061E">
        <w:rPr>
          <w:rFonts w:ascii="Times New Roman" w:eastAsia="MS Mincho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C64194">
        <w:rPr>
          <w:rFonts w:ascii="Times New Roman" w:eastAsia="MS Mincho" w:hAnsi="Times New Roman"/>
          <w:sz w:val="25"/>
          <w:szCs w:val="25"/>
        </w:rPr>
        <w:t>размере 7 500 (семь тысяч пятьсот) рублей.</w:t>
      </w:r>
    </w:p>
    <w:p w:rsidR="003F0B70" w:rsidRPr="00C64194" w:rsidP="003F0B70">
      <w:pPr>
        <w:ind w:right="-55" w:firstLine="708"/>
        <w:jc w:val="both"/>
        <w:rPr>
          <w:sz w:val="25"/>
          <w:szCs w:val="25"/>
          <w:u w:val="single"/>
        </w:rPr>
      </w:pPr>
      <w:r w:rsidRPr="00C64194">
        <w:rPr>
          <w:sz w:val="25"/>
          <w:szCs w:val="25"/>
        </w:rPr>
        <w:t>Реквизиты для уплаты административного штрафа: УФК по Ханты-Мансийскому автономному округу – Югре (УМВД России по ХМАО-Югре), ИНН 860101</w:t>
      </w:r>
      <w:r w:rsidRPr="00C64194" w:rsidR="0030338C">
        <w:rPr>
          <w:sz w:val="25"/>
          <w:szCs w:val="25"/>
        </w:rPr>
        <w:t>0390, КПП 860101001, ОКТМО 71873</w:t>
      </w:r>
      <w:r w:rsidRPr="00C64194">
        <w:rPr>
          <w:sz w:val="25"/>
          <w:szCs w:val="25"/>
        </w:rPr>
        <w:t xml:space="preserve">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64194" w:rsidR="0030338C">
        <w:rPr>
          <w:sz w:val="25"/>
          <w:szCs w:val="25"/>
        </w:rPr>
        <w:t>18810486250490002543.</w:t>
      </w:r>
    </w:p>
    <w:p w:rsidR="003F0B70" w:rsidRPr="00C64194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64194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C64194" w:rsidP="003F0B70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C64194">
        <w:rPr>
          <w:sz w:val="25"/>
          <w:szCs w:val="25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64194" w:rsidP="003F0B70">
      <w:pPr>
        <w:ind w:right="-55" w:firstLine="720"/>
        <w:jc w:val="both"/>
        <w:rPr>
          <w:sz w:val="25"/>
          <w:szCs w:val="25"/>
        </w:rPr>
      </w:pPr>
      <w:r w:rsidRPr="00C64194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</w:t>
      </w:r>
      <w:r w:rsidRPr="00C64194">
        <w:rPr>
          <w:sz w:val="25"/>
          <w:szCs w:val="25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6419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C64194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C64194">
        <w:rPr>
          <w:rFonts w:ascii="Times New Roman" w:hAnsi="Times New Roman"/>
          <w:sz w:val="25"/>
          <w:szCs w:val="25"/>
        </w:rPr>
        <w:t xml:space="preserve"> – Югры</w:t>
      </w:r>
      <w:r w:rsidRPr="00C64194">
        <w:rPr>
          <w:rFonts w:ascii="Times New Roman" w:eastAsia="MS Mincho" w:hAnsi="Times New Roman"/>
          <w:sz w:val="25"/>
          <w:szCs w:val="25"/>
        </w:rPr>
        <w:t xml:space="preserve"> в течение десяти дней со дня вручения или получения копии постановления, через миро</w:t>
      </w:r>
      <w:r w:rsidRPr="00C64194" w:rsidR="00A07D1C">
        <w:rPr>
          <w:rFonts w:ascii="Times New Roman" w:eastAsia="MS Mincho" w:hAnsi="Times New Roman"/>
          <w:sz w:val="25"/>
          <w:szCs w:val="25"/>
        </w:rPr>
        <w:t>вого судью судебного участка № 2</w:t>
      </w:r>
      <w:r w:rsidRPr="00C64194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A41FC8" w:rsidRPr="00C6419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C64194">
        <w:rPr>
          <w:rFonts w:ascii="Times New Roman" w:eastAsia="MS Mincho" w:hAnsi="Times New Roman"/>
          <w:sz w:val="25"/>
          <w:szCs w:val="25"/>
        </w:rPr>
        <w:t xml:space="preserve">        </w:t>
      </w:r>
    </w:p>
    <w:p w:rsidR="00C4061E" w:rsidRPr="00C64194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C64194">
        <w:rPr>
          <w:rFonts w:ascii="Times New Roman" w:eastAsia="MS Mincho" w:hAnsi="Times New Roman"/>
          <w:sz w:val="25"/>
          <w:szCs w:val="25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  <w:sz w:val="25"/>
          <w:szCs w:val="25"/>
        </w:rPr>
      </w:pPr>
      <w:r w:rsidRPr="00C64194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C64194" w:rsidR="005D0075">
        <w:rPr>
          <w:rFonts w:eastAsia="MS Mincho"/>
          <w:bCs/>
          <w:sz w:val="25"/>
          <w:szCs w:val="25"/>
        </w:rPr>
        <w:t xml:space="preserve">       </w:t>
      </w:r>
      <w:r w:rsidRPr="00C64194" w:rsidR="00C94E18">
        <w:rPr>
          <w:rFonts w:eastAsia="MS Mincho"/>
          <w:bCs/>
          <w:sz w:val="25"/>
          <w:szCs w:val="25"/>
        </w:rPr>
        <w:t xml:space="preserve">        Л.М. </w:t>
      </w:r>
      <w:r w:rsidRPr="00C64194" w:rsidR="00C94E18">
        <w:rPr>
          <w:rFonts w:eastAsia="MS Mincho"/>
          <w:bCs/>
          <w:sz w:val="25"/>
          <w:szCs w:val="25"/>
        </w:rPr>
        <w:t>Клипова</w:t>
      </w:r>
    </w:p>
    <w:p w:rsidR="00C64194" w:rsidRPr="00C64194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p w:rsidR="00C22048" w:rsidRPr="00C64194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F4C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B6CCB">
      <w:t>1233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C03E93" w:rsidR="00C03E93">
      <w:rPr>
        <w:rFonts w:ascii="Times New Roman" w:hAnsi="Times New Roman"/>
        <w:b w:val="0"/>
        <w:bCs w:val="0"/>
        <w:i w:val="0"/>
        <w:sz w:val="24"/>
        <w:szCs w:val="24"/>
      </w:rPr>
      <w:t>86MS0007-01-2025-00</w:t>
    </w:r>
    <w:r w:rsidR="002B6CCB">
      <w:rPr>
        <w:rFonts w:ascii="Times New Roman" w:hAnsi="Times New Roman"/>
        <w:b w:val="0"/>
        <w:bCs w:val="0"/>
        <w:i w:val="0"/>
        <w:sz w:val="24"/>
        <w:szCs w:val="24"/>
      </w:rPr>
      <w:t>3599-56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B6CCB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38C"/>
    <w:rsid w:val="0030344F"/>
    <w:rsid w:val="00304B1B"/>
    <w:rsid w:val="0030693E"/>
    <w:rsid w:val="003124DB"/>
    <w:rsid w:val="003149E3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131C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6F4C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1A4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78B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03E93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4194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465CB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A231-0AEF-41B8-B079-D80ADF31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